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Times New Roman" w:hAnsi="Times New Roman" w:eastAsia="仿宋" w:cs="Times New Roman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Times New Roman" w:hAnsi="Times New Roman" w:eastAsia="仿宋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仿宋" w:cs="Times New Roman"/>
          <w:b/>
          <w:bCs/>
          <w:sz w:val="44"/>
          <w:szCs w:val="44"/>
        </w:rPr>
        <w:t>云南农业大学主系列专业技术岗位聘期任务书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</w:rPr>
      </w:pPr>
    </w:p>
    <w:p>
      <w:pPr>
        <w:adjustRightInd w:val="0"/>
        <w:snapToGrid w:val="0"/>
        <w:spacing w:line="540" w:lineRule="exact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学院/部门：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姓名：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 xml:space="preserve">张三  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职称：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 xml:space="preserve">  </w:t>
      </w:r>
    </w:p>
    <w:p>
      <w:pPr>
        <w:adjustRightInd w:val="0"/>
        <w:snapToGrid w:val="0"/>
        <w:spacing w:line="540" w:lineRule="exact"/>
        <w:rPr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聘用岗位：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专业技术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五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/六/七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级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岗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聘期：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2023年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月至2026年12月</w:t>
      </w:r>
    </w:p>
    <w:tbl>
      <w:tblPr>
        <w:tblStyle w:val="5"/>
        <w:tblpPr w:leftFromText="180" w:rightFromText="180" w:vertAnchor="text" w:horzAnchor="page" w:tblpX="962" w:tblpY="219"/>
        <w:tblOverlap w:val="never"/>
        <w:tblW w:w="1013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12"/>
        <w:gridCol w:w="2073"/>
        <w:gridCol w:w="6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类型</w:t>
            </w:r>
          </w:p>
        </w:tc>
        <w:tc>
          <w:tcPr>
            <w:tcW w:w="8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eastAsia="zh-CN"/>
              </w:rPr>
              <w:t>一、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考核指标（第1、2项足额完成，3、4项任意完成一项；或第1、2项足额完成，第5、6、7项完成2项，其中5-6项双倍满足可认定为2项）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思想政治</w:t>
            </w:r>
          </w:p>
        </w:tc>
        <w:tc>
          <w:tcPr>
            <w:tcW w:w="8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70" w:firstLineChars="196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拥护党的领导，政治立场坚定；坚持把立德树人作为中心环节，把思想政治工作贯穿教育教学全过程，遵守新时代教师职业行为十项准则，为人师表，教书育人，无违反师德师风负面清单。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教学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授课情况</w:t>
            </w:r>
          </w:p>
        </w:tc>
        <w:tc>
          <w:tcPr>
            <w:tcW w:w="6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例：</w:t>
            </w:r>
            <w:r>
              <w:rPr>
                <w:rFonts w:hint="eastAsia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023-2026</w:t>
            </w:r>
            <w:r>
              <w:rPr>
                <w:rFonts w:hint="eastAsia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年内承担本科生课程：《有机化学》...等，预计128</w:t>
            </w: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学时</w:t>
            </w:r>
            <w:r>
              <w:rPr>
                <w:rFonts w:hint="eastAsia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；承担研究生课程：《项目评估》...等预计96学时。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12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指导研究生</w:t>
            </w:r>
            <w:r>
              <w:rPr>
                <w:rFonts w:hint="eastAsia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/本科生</w:t>
            </w:r>
            <w:r>
              <w:rPr>
                <w:rFonts w:hint="eastAsia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毕业设计（论文）</w:t>
            </w:r>
            <w:r>
              <w:rPr>
                <w:rFonts w:hint="eastAsia" w:eastAsia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情况、</w:t>
            </w:r>
            <w:r>
              <w:rPr>
                <w:rFonts w:hint="eastAsia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指导生产及毕业实习</w:t>
            </w:r>
          </w:p>
        </w:tc>
        <w:tc>
          <w:tcPr>
            <w:tcW w:w="6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70" w:firstLineChars="196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12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学院规定的其他教学工作任务</w:t>
            </w:r>
          </w:p>
        </w:tc>
        <w:tc>
          <w:tcPr>
            <w:tcW w:w="6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70" w:firstLineChars="196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奖项</w:t>
            </w:r>
          </w:p>
        </w:tc>
        <w:tc>
          <w:tcPr>
            <w:tcW w:w="8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70" w:firstLineChars="196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聘期内新增奖项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人才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称号</w:t>
            </w:r>
          </w:p>
        </w:tc>
        <w:tc>
          <w:tcPr>
            <w:tcW w:w="8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聘期内新增人才称号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项目</w:t>
            </w:r>
          </w:p>
        </w:tc>
        <w:tc>
          <w:tcPr>
            <w:tcW w:w="8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聘期内新增</w:t>
            </w:r>
            <w:r>
              <w:rPr>
                <w:rFonts w:eastAsia="仿宋"/>
                <w:kern w:val="0"/>
                <w:sz w:val="24"/>
              </w:rPr>
              <w:t>科研</w:t>
            </w:r>
            <w:r>
              <w:rPr>
                <w:rFonts w:hint="eastAsia" w:eastAsia="仿宋"/>
                <w:kern w:val="0"/>
                <w:sz w:val="24"/>
              </w:rPr>
              <w:t>（教改）</w:t>
            </w:r>
            <w:r>
              <w:rPr>
                <w:rFonts w:eastAsia="仿宋"/>
                <w:kern w:val="0"/>
                <w:sz w:val="24"/>
              </w:rPr>
              <w:t>项目</w:t>
            </w:r>
            <w:r>
              <w:rPr>
                <w:rFonts w:hint="eastAsia" w:eastAsia="仿宋"/>
                <w:kern w:val="0"/>
                <w:sz w:val="24"/>
              </w:rPr>
              <w:t>及经费金额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论著</w:t>
            </w:r>
          </w:p>
        </w:tc>
        <w:tc>
          <w:tcPr>
            <w:tcW w:w="8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聘期内发表论著数量及级别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7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其他</w:t>
            </w:r>
          </w:p>
        </w:tc>
        <w:tc>
          <w:tcPr>
            <w:tcW w:w="8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  <w:szCs w:val="32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学科专业建设、推广服务、管理及其他方面完成指标任务：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1.xxxxxxxxxxxxxxxxxxxxxxxxx;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2.xxxxxxxxxxxxxxxxxxxxxxxxx等。</w:t>
            </w:r>
          </w:p>
          <w:p>
            <w:pPr>
              <w:pStyle w:val="2"/>
              <w:rPr>
                <w:rFonts w:hint="eastAsia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eastAsia="仿宋"/>
                <w:b/>
                <w:bCs/>
                <w:kern w:val="0"/>
                <w:sz w:val="24"/>
              </w:rPr>
              <w:t>二、年度目标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（结合个人实际及学院“十四五”发展目标综合确定）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0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2024年工作目标及主要任务：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480" w:firstLineChars="200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1.xxxxxxxxxxxxxxxxxxxx；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480" w:firstLineChars="200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</w:t>
            </w:r>
            <w:r>
              <w:rPr>
                <w:rFonts w:ascii="仿宋" w:hAnsi="仿宋" w:eastAsia="仿宋" w:cs="仿宋"/>
                <w:sz w:val="24"/>
                <w:szCs w:val="24"/>
              </w:rPr>
              <w:t>xxxxxxxxxxxxxxxxxxx等。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2025年工作目标及主要任务：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480" w:firstLineChars="200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1.xxxxxxxxxxxxxxxxxxxx；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13" w:firstLineChars="214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</w:t>
            </w:r>
            <w:r>
              <w:rPr>
                <w:rFonts w:ascii="仿宋" w:hAnsi="仿宋" w:eastAsia="仿宋" w:cs="仿宋"/>
                <w:sz w:val="24"/>
                <w:szCs w:val="24"/>
              </w:rPr>
              <w:t>xxxxxxxxxxxxxxxxxxx等。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13" w:firstLineChars="214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2026年工作目标及主要任务：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13" w:firstLineChars="214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1.xxxxxxxxxxxxxxxxxxxx；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13" w:firstLineChars="214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</w:t>
            </w:r>
            <w:r>
              <w:rPr>
                <w:rFonts w:ascii="仿宋" w:hAnsi="仿宋" w:eastAsia="仿宋" w:cs="仿宋"/>
                <w:sz w:val="24"/>
                <w:szCs w:val="24"/>
              </w:rPr>
              <w:t>xxxxxxxxxxxxxxxxxxx等。</w:t>
            </w:r>
          </w:p>
          <w:p>
            <w:pPr>
              <w:pStyle w:val="2"/>
              <w:rPr>
                <w:rFonts w:hint="eastAsia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注：聘期任务书一式两份，学院和本人各留存一份。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  <w:ind w:firstLine="48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 xml:space="preserve">院长签字： </w:t>
      </w:r>
      <w:r>
        <w:rPr>
          <w:rFonts w:ascii="仿宋" w:hAnsi="仿宋" w:eastAsia="仿宋" w:cs="仿宋"/>
          <w:b/>
          <w:bCs/>
          <w:sz w:val="24"/>
        </w:rPr>
        <w:t xml:space="preserve">                      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 xml:space="preserve">  </w:t>
      </w:r>
      <w:r>
        <w:rPr>
          <w:rFonts w:ascii="仿宋" w:hAnsi="仿宋" w:eastAsia="仿宋" w:cs="仿宋"/>
          <w:b/>
          <w:bCs/>
          <w:sz w:val="24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</w:rPr>
        <w:t>本人签字：</w:t>
      </w:r>
    </w:p>
    <w:p>
      <w:pPr>
        <w:pStyle w:val="2"/>
        <w:ind w:firstLine="482" w:firstLineChars="200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 xml:space="preserve">（公章）   </w:t>
      </w:r>
      <w:r>
        <w:rPr>
          <w:rFonts w:ascii="仿宋" w:hAnsi="仿宋" w:eastAsia="仿宋" w:cs="仿宋"/>
          <w:b/>
          <w:bCs/>
          <w:sz w:val="24"/>
        </w:rPr>
        <w:t xml:space="preserve">    </w:t>
      </w:r>
      <w:r>
        <w:rPr>
          <w:rFonts w:hint="eastAsia" w:ascii="仿宋" w:hAnsi="仿宋" w:eastAsia="仿宋" w:cs="仿宋"/>
          <w:b/>
          <w:bCs/>
          <w:sz w:val="24"/>
        </w:rPr>
        <w:t xml:space="preserve">             </w:t>
      </w:r>
    </w:p>
    <w:p>
      <w:pPr>
        <w:pStyle w:val="2"/>
        <w:ind w:firstLine="482" w:firstLineChars="200"/>
        <w:rPr>
          <w:rFonts w:hint="eastAsia" w:ascii="仿宋" w:hAnsi="仿宋" w:eastAsia="仿宋" w:cs="仿宋"/>
          <w:b/>
          <w:bCs/>
          <w:sz w:val="24"/>
        </w:rPr>
      </w:pPr>
    </w:p>
    <w:p>
      <w:pPr>
        <w:pStyle w:val="2"/>
        <w:rPr>
          <w:rFonts w:hint="eastAsia" w:eastAsia="仿宋"/>
          <w:kern w:val="0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 xml:space="preserve">                                                2023年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</w:rPr>
        <w:t xml:space="preserve">  月  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</w:rPr>
        <w:t xml:space="preserve">日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210" w:firstLineChars="100"/>
        <w:jc w:val="both"/>
        <w:textAlignment w:val="auto"/>
        <w:rPr>
          <w:rFonts w:hint="eastAsia" w:eastAsia="仿宋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210" w:firstLineChars="100"/>
        <w:jc w:val="both"/>
        <w:textAlignment w:val="auto"/>
        <w:rPr>
          <w:rFonts w:hint="eastAsia" w:eastAsia="仿宋"/>
          <w:b/>
          <w:kern w:val="0"/>
          <w:sz w:val="28"/>
          <w:szCs w:val="28"/>
        </w:rPr>
      </w:pPr>
      <w:r>
        <w:rPr>
          <w:rFonts w:hint="eastAsia" w:eastAsia="仿宋"/>
          <w:kern w:val="0"/>
          <w:sz w:val="21"/>
          <w:szCs w:val="21"/>
        </w:rPr>
        <w:t>注：按不低于《云南农业大学教职工岗位聘期任务考核办法（试行）》（党政联发〔2023〕13 号）中“附件1-3：主系列五至七级岗位聘期任务考核指标”，根据学院“十四五”发展目标、人才培养、科学研究、学科专业、社会服务、国际交流等工作任务，结合聘用人员实际，确定考核任务书，五级至七级岗位的聘期任务考核指标应有差别。</w:t>
      </w:r>
    </w:p>
    <w:p>
      <w:pPr>
        <w:widowControl/>
        <w:snapToGrid w:val="0"/>
        <w:spacing w:line="360" w:lineRule="auto"/>
        <w:jc w:val="center"/>
        <w:rPr>
          <w:rFonts w:hint="eastAsia" w:eastAsia="仿宋"/>
          <w:b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eastAsia="仿宋"/>
          <w:b/>
          <w:kern w:val="0"/>
          <w:sz w:val="28"/>
          <w:szCs w:val="28"/>
        </w:rPr>
      </w:pPr>
      <w:r>
        <w:rPr>
          <w:rFonts w:hint="eastAsia" w:eastAsia="仿宋"/>
          <w:b/>
          <w:kern w:val="0"/>
          <w:sz w:val="28"/>
          <w:szCs w:val="28"/>
          <w:lang w:val="en-US" w:eastAsia="zh-CN"/>
        </w:rPr>
        <w:t>附件</w:t>
      </w:r>
      <w:r>
        <w:rPr>
          <w:rFonts w:eastAsia="仿宋"/>
          <w:b/>
          <w:kern w:val="0"/>
          <w:sz w:val="28"/>
          <w:szCs w:val="28"/>
        </w:rPr>
        <w:t>1-3：主系列五至七级岗位聘期</w:t>
      </w:r>
      <w:r>
        <w:rPr>
          <w:rFonts w:hint="eastAsia" w:eastAsia="仿宋"/>
          <w:b/>
          <w:kern w:val="0"/>
          <w:sz w:val="28"/>
          <w:szCs w:val="28"/>
        </w:rPr>
        <w:t>任务</w:t>
      </w:r>
      <w:r>
        <w:rPr>
          <w:rFonts w:eastAsia="仿宋"/>
          <w:b/>
          <w:kern w:val="0"/>
          <w:sz w:val="28"/>
          <w:szCs w:val="28"/>
        </w:rPr>
        <w:t>考核指标</w:t>
      </w:r>
    </w:p>
    <w:tbl>
      <w:tblPr>
        <w:tblStyle w:val="5"/>
        <w:tblW w:w="982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70"/>
        <w:gridCol w:w="8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类型</w:t>
            </w:r>
          </w:p>
        </w:tc>
        <w:tc>
          <w:tcPr>
            <w:tcW w:w="8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考核指标（第1、2项足额完成，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4项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任意完成一项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或第1、2项足额完成，第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、7项完成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项，其中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6项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双倍满足可认定为2项）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思想政治</w:t>
            </w:r>
          </w:p>
        </w:tc>
        <w:tc>
          <w:tcPr>
            <w:tcW w:w="8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70" w:firstLineChars="196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拥护党的领导，政治立场坚定；坚持把立德树人作为中心环节，把思想政治工作贯穿教育教学全过程，遵守新时代教师职业行为十项准则，为人师表，教书育人，无违反师德师风负面清单。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教学</w:t>
            </w:r>
          </w:p>
        </w:tc>
        <w:tc>
          <w:tcPr>
            <w:tcW w:w="8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70" w:firstLineChars="196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年均至少为全日制本科生讲授1门课程且不低于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64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课表学时，教学效果优良。（研究系列教学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可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不作要求）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奖项</w:t>
            </w:r>
          </w:p>
        </w:tc>
        <w:tc>
          <w:tcPr>
            <w:tcW w:w="8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70" w:firstLineChars="196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聘期内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获国家级或省部级教学科研成果奖（不限排名）。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人才称号</w:t>
            </w:r>
          </w:p>
        </w:tc>
        <w:tc>
          <w:tcPr>
            <w:tcW w:w="8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70" w:firstLineChars="196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入选云南省“兴滇英才支持计划”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入选云南省“两类人才”</w:t>
            </w:r>
            <w:r>
              <w:rPr>
                <w:rFonts w:eastAsia="仿宋"/>
                <w:kern w:val="0"/>
                <w:sz w:val="24"/>
              </w:rPr>
              <w:t>等省级以上人才称号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；或获省级优秀教师、省级优秀教育工作者称号。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项目</w:t>
            </w:r>
          </w:p>
        </w:tc>
        <w:tc>
          <w:tcPr>
            <w:tcW w:w="8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聘期内新增省部级科研（教改）项目1项；或聘期内：自然科学类新增纵向立项经费累计20万元以上或</w:t>
            </w:r>
            <w:r>
              <w:rPr>
                <w:rFonts w:hint="eastAsia" w:eastAsia="仿宋"/>
                <w:kern w:val="0"/>
                <w:sz w:val="24"/>
              </w:rPr>
              <w:t>纵向立项、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横向到校经费（扣除外拨经费）累计30万元以上，社会科学类新增纵向立项经费累计3万元以上或</w:t>
            </w:r>
            <w:r>
              <w:rPr>
                <w:rFonts w:hint="eastAsia" w:eastAsia="仿宋"/>
                <w:kern w:val="0"/>
                <w:sz w:val="24"/>
              </w:rPr>
              <w:t>纵向立项、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横向到校经费（扣除外拨经费）累计5万元以上。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论著</w:t>
            </w:r>
          </w:p>
        </w:tc>
        <w:tc>
          <w:tcPr>
            <w:tcW w:w="8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70" w:firstLineChars="196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自然科学类：以第一作者（通讯作者）发表高质量论文1篇；或副主编著作教材1部。</w:t>
            </w:r>
          </w:p>
          <w:p>
            <w:pPr>
              <w:pStyle w:val="2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社会科学类：以第一作者（通讯作者）发表A刊（核心）论文1篇；或副主编出版著作教材1部。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7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学科专业建设、推广服务、管理及其他（完成其中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项）</w:t>
            </w:r>
          </w:p>
        </w:tc>
        <w:tc>
          <w:tcPr>
            <w:tcW w:w="8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</w:rPr>
              <w:t>参与新增科研平台、科研团队或创新团队国家级排名前9或省部级排名前7或地厅级排名前3。</w:t>
            </w:r>
          </w:p>
          <w:p>
            <w:pPr>
              <w:widowControl/>
              <w:spacing w:line="42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</w:rPr>
              <w:t>排名前3完成人有1项决策咨询研究报告被省级以上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部门</w:t>
            </w:r>
            <w:r>
              <w:rPr>
                <w:rFonts w:hint="eastAsia" w:ascii="仿宋" w:hAnsi="仿宋" w:eastAsia="仿宋" w:cs="仿宋"/>
                <w:sz w:val="24"/>
              </w:rPr>
              <w:t>采用（须有相关证明）。</w:t>
            </w:r>
          </w:p>
          <w:p>
            <w:pPr>
              <w:widowControl/>
              <w:spacing w:line="42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</w:rPr>
              <w:t>通过国家审定的动物新品种（配套系）或鉴定的畜禽遗传资源1个（排名前15），或通过国家级或省部级审定（登记或鉴定）的植物新品种、新药、动植物生长调节剂或各类诊断制品等品种权成果1项（排名前11）。</w:t>
            </w:r>
          </w:p>
          <w:p>
            <w:pPr>
              <w:widowControl/>
              <w:spacing w:line="42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</w:rPr>
              <w:t>主编教材获得省级优秀教材奖、或副主编有关技术推广的科普类、手册类、工具书等实用图书1部。</w:t>
            </w:r>
          </w:p>
          <w:p>
            <w:pPr>
              <w:widowControl/>
              <w:spacing w:line="42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</w:rPr>
              <w:t>授权国家发明专利1项（第一发明人）或软件著作权2项（排名第1）。</w:t>
            </w:r>
          </w:p>
          <w:p>
            <w:pPr>
              <w:widowControl/>
              <w:spacing w:line="42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</w:rPr>
              <w:t>第一指导教师指导学生参加学科竞赛、大学生课外科技作品“挑战杯”竞赛、大学生创业计划大赛“互联网+”大学生创新创业大赛、专业技能大赛等获国家级奖励、或省部级一等奖1项或二等奖2项。</w:t>
            </w:r>
          </w:p>
          <w:p>
            <w:pPr>
              <w:widowControl/>
              <w:spacing w:line="42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</w:rPr>
              <w:t xml:space="preserve">云南省优秀博（硕）士学位论文指导教师。 </w:t>
            </w:r>
          </w:p>
          <w:p>
            <w:pPr>
              <w:widowControl/>
              <w:spacing w:line="42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</w:rPr>
              <w:t>参与制定且正式发布国际、国家、省级、地方、行业、团体等各类标准。</w:t>
            </w:r>
          </w:p>
          <w:p>
            <w:pPr>
              <w:widowControl/>
              <w:spacing w:line="42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</w:rPr>
              <w:t>参与新增一流本科课程国家级排名前9或省部级排名前7或校级排名前3。</w:t>
            </w:r>
          </w:p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</w:rPr>
              <w:t>建设期内省部级及以上一流学科的学科带头人及研究方向带头人、省级一流专业建设负责人。</w:t>
            </w:r>
          </w:p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</w:rPr>
              <w:t>主讲本科课程有1门评价为B以上等级、排名前5。</w:t>
            </w:r>
          </w:p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</w:rPr>
              <w:t>在完成第2项基础上，系统承担全日制本、专科生或研究生课程，教学效果好，年均课表学时120学时以上。</w:t>
            </w:r>
          </w:p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</w:rPr>
              <w:t>体育类教师任国家级赛事项目的主教练；或任省级赛事集体项目前6名主教练、单项比赛前3名的主教练；或具有一级裁判及以上资格并在省级以上赛事担任过裁判。</w:t>
            </w:r>
          </w:p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</w:rPr>
              <w:t>获地厅级（校级）教学比赛二等奖，或获校级教学成果一等奖排名前3、二等奖排名前5、三等奖排名前2。</w:t>
            </w:r>
          </w:p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</w:rPr>
              <w:t>党建示范创建（包括教育部“双创”等党建项目、云岭先锋红旗党支部、省级规范化建设示范党支部、省委教育工委一流党建项目等）建设期内负责人。</w:t>
            </w:r>
          </w:p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</w:rPr>
              <w:t>获地厅级（校级）以上优秀共产党员、优秀党务工作者荣誉称号，先进基层党组织荣誉称号负责人。</w:t>
            </w:r>
          </w:p>
          <w:p>
            <w:pPr>
              <w:widowControl/>
              <w:spacing w:line="420" w:lineRule="exact"/>
              <w:jc w:val="left"/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</w:rPr>
              <w:t>获云南省辅导员年度人物、优秀辅导员、最受学生敬佩辅导员荣誉称号。</w:t>
            </w:r>
          </w:p>
        </w:tc>
      </w:tr>
    </w:tbl>
    <w:p>
      <w:pPr>
        <w:pStyle w:val="2"/>
        <w:rPr>
          <w:rFonts w:hint="eastAsia" w:eastAsia="仿宋"/>
          <w:kern w:val="0"/>
          <w:sz w:val="24"/>
          <w:lang w:val="en-US" w:eastAsia="zh-CN"/>
        </w:rPr>
      </w:pPr>
    </w:p>
    <w:p/>
    <w:sectPr>
      <w:footerReference r:id="rId3" w:type="default"/>
      <w:pgSz w:w="11906" w:h="16838"/>
      <w:pgMar w:top="1020" w:right="1418" w:bottom="1020" w:left="1418" w:header="850" w:footer="6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kMTQwNDM0Mjk4Y2ViODgwYzQwYTRmZTU2OTE4NTkifQ=="/>
  </w:docVars>
  <w:rsids>
    <w:rsidRoot w:val="009367E3"/>
    <w:rsid w:val="00311450"/>
    <w:rsid w:val="00697A0A"/>
    <w:rsid w:val="00870A8D"/>
    <w:rsid w:val="009367E3"/>
    <w:rsid w:val="00B63E71"/>
    <w:rsid w:val="00B925A5"/>
    <w:rsid w:val="00BE5337"/>
    <w:rsid w:val="00D22255"/>
    <w:rsid w:val="00D4045C"/>
    <w:rsid w:val="070913EB"/>
    <w:rsid w:val="159C10B1"/>
    <w:rsid w:val="1C7402E0"/>
    <w:rsid w:val="212C6E4B"/>
    <w:rsid w:val="24BB6607"/>
    <w:rsid w:val="2CAC6D15"/>
    <w:rsid w:val="3495486F"/>
    <w:rsid w:val="4B4B49AF"/>
    <w:rsid w:val="4B6B79BE"/>
    <w:rsid w:val="4BE93147"/>
    <w:rsid w:val="535375A4"/>
    <w:rsid w:val="59CD2BB5"/>
    <w:rsid w:val="60CB04FF"/>
    <w:rsid w:val="617F6E40"/>
    <w:rsid w:val="6FAB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4</Pages>
  <Words>2067</Words>
  <Characters>2316</Characters>
  <Lines>18</Lines>
  <Paragraphs>5</Paragraphs>
  <TotalTime>1</TotalTime>
  <ScaleCrop>false</ScaleCrop>
  <LinksUpToDate>false</LinksUpToDate>
  <CharactersWithSpaces>2454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2023-08-21T08:17:00Z</dcterms:created>
  <dc:creator>Lenovo</dc:creator>
  <cp:lastModifiedBy>kay</cp:lastModifiedBy>
  <dcterms:modified xsi:type="dcterms:W3CDTF">2023-10-26T10:11:21Z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CF37FF93BD064969B3DE43549136F3F1_12</vt:lpwstr>
  </property>
</Properties>
</file>